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833C" w14:textId="27BCBCC2" w:rsidR="00AC744A" w:rsidRPr="004F53D8" w:rsidRDefault="00D10B3B">
      <w:pPr>
        <w:tabs>
          <w:tab w:val="right" w:pos="9020"/>
        </w:tabs>
        <w:spacing w:line="240" w:lineRule="auto"/>
        <w:jc w:val="center"/>
        <w:rPr>
          <w:b/>
        </w:rPr>
      </w:pPr>
      <w:r w:rsidRPr="004F53D8">
        <w:rPr>
          <w:b/>
        </w:rPr>
        <w:t xml:space="preserve">Yarram </w:t>
      </w:r>
      <w:proofErr w:type="spellStart"/>
      <w:r w:rsidRPr="004F53D8">
        <w:rPr>
          <w:b/>
        </w:rPr>
        <w:t>Yarram</w:t>
      </w:r>
      <w:proofErr w:type="spellEnd"/>
      <w:r w:rsidRPr="004F53D8">
        <w:rPr>
          <w:b/>
        </w:rPr>
        <w:t xml:space="preserve"> Landcare Network </w:t>
      </w:r>
    </w:p>
    <w:p w14:paraId="1D9E1BBA" w14:textId="77777777" w:rsidR="00812BBB" w:rsidRPr="004F53D8" w:rsidRDefault="00812BBB">
      <w:pPr>
        <w:tabs>
          <w:tab w:val="right" w:pos="9020"/>
        </w:tabs>
        <w:spacing w:line="240" w:lineRule="auto"/>
        <w:jc w:val="center"/>
        <w:rPr>
          <w:b/>
        </w:rPr>
      </w:pPr>
    </w:p>
    <w:p w14:paraId="5ACD833D" w14:textId="3856BB19" w:rsidR="00AC744A" w:rsidRPr="004F53D8" w:rsidRDefault="00812BBB">
      <w:pPr>
        <w:tabs>
          <w:tab w:val="right" w:pos="9020"/>
        </w:tabs>
        <w:spacing w:line="240" w:lineRule="auto"/>
        <w:jc w:val="center"/>
        <w:rPr>
          <w:b/>
          <w:i/>
        </w:rPr>
      </w:pPr>
      <w:r w:rsidRPr="004F53D8">
        <w:rPr>
          <w:b/>
          <w:i/>
        </w:rPr>
        <w:t xml:space="preserve">Connecting </w:t>
      </w:r>
      <w:r w:rsidR="0083504C" w:rsidRPr="004F53D8">
        <w:rPr>
          <w:b/>
          <w:i/>
        </w:rPr>
        <w:t xml:space="preserve">shooters and landholder to work together to control feral </w:t>
      </w:r>
      <w:proofErr w:type="gramStart"/>
      <w:r w:rsidR="0083504C" w:rsidRPr="004F53D8">
        <w:rPr>
          <w:b/>
          <w:i/>
        </w:rPr>
        <w:t>deer</w:t>
      </w:r>
      <w:proofErr w:type="gramEnd"/>
      <w:r w:rsidR="0083504C" w:rsidRPr="004F53D8">
        <w:rPr>
          <w:b/>
          <w:i/>
        </w:rPr>
        <w:t xml:space="preserve"> </w:t>
      </w:r>
    </w:p>
    <w:p w14:paraId="5ACD833E" w14:textId="77777777" w:rsidR="00AC744A" w:rsidRDefault="00AC744A">
      <w:pPr>
        <w:tabs>
          <w:tab w:val="right" w:pos="9020"/>
        </w:tabs>
        <w:spacing w:line="240" w:lineRule="auto"/>
        <w:rPr>
          <w:b/>
          <w:i/>
          <w:sz w:val="20"/>
          <w:szCs w:val="20"/>
        </w:rPr>
      </w:pPr>
    </w:p>
    <w:p w14:paraId="5ACD833F" w14:textId="77777777" w:rsidR="00AC744A" w:rsidRDefault="004F53D8">
      <w:pPr>
        <w:tabs>
          <w:tab w:val="right" w:pos="9020"/>
        </w:tabs>
        <w:spacing w:line="240" w:lineRule="auto"/>
        <w:jc w:val="center"/>
        <w:rPr>
          <w:b/>
          <w:sz w:val="28"/>
          <w:szCs w:val="28"/>
        </w:rPr>
      </w:pPr>
      <w:r>
        <w:rPr>
          <w:b/>
          <w:sz w:val="28"/>
          <w:szCs w:val="28"/>
        </w:rPr>
        <w:t xml:space="preserve">Permission to access private property to shoot feral </w:t>
      </w:r>
      <w:proofErr w:type="gramStart"/>
      <w:r>
        <w:rPr>
          <w:b/>
          <w:sz w:val="28"/>
          <w:szCs w:val="28"/>
        </w:rPr>
        <w:t>deer</w:t>
      </w:r>
      <w:proofErr w:type="gramEnd"/>
    </w:p>
    <w:p w14:paraId="5ACD8340" w14:textId="77777777" w:rsidR="00AC744A" w:rsidRDefault="00AC744A">
      <w:pPr>
        <w:spacing w:line="240" w:lineRule="auto"/>
        <w:rPr>
          <w:b/>
        </w:rPr>
      </w:pPr>
    </w:p>
    <w:p w14:paraId="6E2F5884" w14:textId="77777777" w:rsidR="004F53D8" w:rsidRDefault="004F53D8">
      <w:pPr>
        <w:spacing w:line="240" w:lineRule="auto"/>
        <w:jc w:val="center"/>
        <w:rPr>
          <w:b/>
        </w:rPr>
      </w:pPr>
      <w:r>
        <w:rPr>
          <w:b/>
        </w:rPr>
        <w:t xml:space="preserve">The Landholder grants the Shooter permission to access the Property for the purpose of destroying Feral Deer under the Conditions listed below. </w:t>
      </w:r>
    </w:p>
    <w:p w14:paraId="6E602349" w14:textId="77777777" w:rsidR="004F53D8" w:rsidRDefault="004F53D8">
      <w:pPr>
        <w:spacing w:line="240" w:lineRule="auto"/>
        <w:jc w:val="center"/>
        <w:rPr>
          <w:b/>
        </w:rPr>
      </w:pPr>
    </w:p>
    <w:p w14:paraId="5ACD8341" w14:textId="2963A28F" w:rsidR="00AC744A" w:rsidRDefault="004F53D8">
      <w:pPr>
        <w:spacing w:line="240" w:lineRule="auto"/>
        <w:jc w:val="center"/>
        <w:rPr>
          <w:b/>
        </w:rPr>
      </w:pPr>
      <w:r>
        <w:rPr>
          <w:b/>
        </w:rPr>
        <w:t>This signed permission must be carried at all times.</w:t>
      </w:r>
    </w:p>
    <w:p w14:paraId="5ACD8342" w14:textId="77777777" w:rsidR="00AC744A" w:rsidRDefault="00AC744A">
      <w:pPr>
        <w:spacing w:line="240" w:lineRule="auto"/>
        <w:rPr>
          <w:b/>
        </w:rPr>
      </w:pPr>
    </w:p>
    <w:p w14:paraId="5ACD8343" w14:textId="77777777" w:rsidR="00AC744A" w:rsidRDefault="004F53D8">
      <w:pPr>
        <w:spacing w:line="240" w:lineRule="auto"/>
      </w:pPr>
      <w:r>
        <w:t>The Agreement is valid for 12 months from the date of sign</w:t>
      </w:r>
      <w:r>
        <w:t xml:space="preserve">ing. The Landholder may revoke the Agreement at any time by notice In Writing to the Shooter. </w:t>
      </w:r>
    </w:p>
    <w:p w14:paraId="3C74251B" w14:textId="77777777" w:rsidR="004F53D8" w:rsidRDefault="004F53D8">
      <w:pPr>
        <w:spacing w:line="240" w:lineRule="auto"/>
      </w:pPr>
    </w:p>
    <w:p w14:paraId="5ACD8344" w14:textId="0D26ACB3" w:rsidR="00AC744A" w:rsidRPr="004F53D8" w:rsidRDefault="004F53D8">
      <w:pPr>
        <w:spacing w:line="240" w:lineRule="auto"/>
        <w:rPr>
          <w:b/>
          <w:bCs/>
        </w:rPr>
      </w:pPr>
      <w:r w:rsidRPr="004F53D8">
        <w:rPr>
          <w:b/>
          <w:bCs/>
        </w:rPr>
        <w:t>Landholder:</w:t>
      </w:r>
    </w:p>
    <w:tbl>
      <w:tblPr>
        <w:tblStyle w:val="TableGrid"/>
        <w:tblW w:w="9634" w:type="dxa"/>
        <w:tblLook w:val="04A0" w:firstRow="1" w:lastRow="0" w:firstColumn="1" w:lastColumn="0" w:noHBand="0" w:noVBand="1"/>
      </w:tblPr>
      <w:tblGrid>
        <w:gridCol w:w="3116"/>
        <w:gridCol w:w="6518"/>
      </w:tblGrid>
      <w:tr w:rsidR="004F53D8" w:rsidRPr="004F53D8" w14:paraId="29371809" w14:textId="77777777" w:rsidTr="004F53D8">
        <w:tc>
          <w:tcPr>
            <w:tcW w:w="3116" w:type="dxa"/>
          </w:tcPr>
          <w:p w14:paraId="3927D1CE" w14:textId="77777777" w:rsidR="004F53D8" w:rsidRDefault="004F53D8" w:rsidP="0011280D">
            <w:r>
              <w:t>N</w:t>
            </w:r>
            <w:r w:rsidRPr="004F53D8">
              <w:t>ame:</w:t>
            </w:r>
          </w:p>
          <w:p w14:paraId="74157132" w14:textId="5262F397" w:rsidR="004F53D8" w:rsidRPr="004F53D8" w:rsidRDefault="004F53D8" w:rsidP="0011280D"/>
        </w:tc>
        <w:tc>
          <w:tcPr>
            <w:tcW w:w="6518" w:type="dxa"/>
          </w:tcPr>
          <w:p w14:paraId="75A4934E" w14:textId="77777777" w:rsidR="004F53D8" w:rsidRPr="004F53D8" w:rsidRDefault="004F53D8" w:rsidP="0011280D"/>
        </w:tc>
      </w:tr>
      <w:tr w:rsidR="004F53D8" w:rsidRPr="004F53D8" w14:paraId="6F95AF38" w14:textId="77777777" w:rsidTr="004F53D8">
        <w:tc>
          <w:tcPr>
            <w:tcW w:w="3116" w:type="dxa"/>
          </w:tcPr>
          <w:p w14:paraId="2AFCFA20" w14:textId="77777777" w:rsidR="004F53D8" w:rsidRDefault="004F53D8" w:rsidP="0011280D">
            <w:r>
              <w:t>M</w:t>
            </w:r>
            <w:r w:rsidRPr="004F53D8">
              <w:t>obile:</w:t>
            </w:r>
          </w:p>
          <w:p w14:paraId="41A1E3B1" w14:textId="47A89F88" w:rsidR="004F53D8" w:rsidRPr="004F53D8" w:rsidRDefault="004F53D8" w:rsidP="0011280D"/>
        </w:tc>
        <w:tc>
          <w:tcPr>
            <w:tcW w:w="6518" w:type="dxa"/>
          </w:tcPr>
          <w:p w14:paraId="7AA8CFA5" w14:textId="77777777" w:rsidR="004F53D8" w:rsidRPr="004F53D8" w:rsidRDefault="004F53D8" w:rsidP="0011280D"/>
        </w:tc>
      </w:tr>
      <w:tr w:rsidR="004F53D8" w:rsidRPr="004F53D8" w14:paraId="148C5FA9" w14:textId="77777777" w:rsidTr="004F53D8">
        <w:tc>
          <w:tcPr>
            <w:tcW w:w="3116" w:type="dxa"/>
          </w:tcPr>
          <w:p w14:paraId="190CEF5B" w14:textId="77777777" w:rsidR="004F53D8" w:rsidRDefault="004F53D8" w:rsidP="0011280D">
            <w:r>
              <w:t>E</w:t>
            </w:r>
            <w:r w:rsidRPr="004F53D8">
              <w:t>mail:</w:t>
            </w:r>
          </w:p>
          <w:p w14:paraId="65139153" w14:textId="46146FAC" w:rsidR="004F53D8" w:rsidRPr="004F53D8" w:rsidRDefault="004F53D8" w:rsidP="0011280D"/>
        </w:tc>
        <w:tc>
          <w:tcPr>
            <w:tcW w:w="6518" w:type="dxa"/>
          </w:tcPr>
          <w:p w14:paraId="3ABB0AA0" w14:textId="77777777" w:rsidR="004F53D8" w:rsidRPr="004F53D8" w:rsidRDefault="004F53D8" w:rsidP="0011280D"/>
        </w:tc>
      </w:tr>
    </w:tbl>
    <w:p w14:paraId="5ACD8348" w14:textId="77777777" w:rsidR="00AC744A" w:rsidRDefault="00AC744A">
      <w:pPr>
        <w:spacing w:line="240" w:lineRule="auto"/>
      </w:pPr>
    </w:p>
    <w:p w14:paraId="55855393" w14:textId="77777777" w:rsidR="004F53D8" w:rsidRPr="004F53D8" w:rsidRDefault="004F53D8">
      <w:pPr>
        <w:spacing w:line="240" w:lineRule="auto"/>
        <w:rPr>
          <w:b/>
          <w:bCs/>
        </w:rPr>
      </w:pPr>
      <w:r w:rsidRPr="004F53D8">
        <w:rPr>
          <w:b/>
          <w:bCs/>
        </w:rPr>
        <w:t>Shooter:</w:t>
      </w:r>
    </w:p>
    <w:tbl>
      <w:tblPr>
        <w:tblStyle w:val="TableGrid"/>
        <w:tblW w:w="9634" w:type="dxa"/>
        <w:tblLook w:val="04A0" w:firstRow="1" w:lastRow="0" w:firstColumn="1" w:lastColumn="0" w:noHBand="0" w:noVBand="1"/>
      </w:tblPr>
      <w:tblGrid>
        <w:gridCol w:w="3116"/>
        <w:gridCol w:w="6518"/>
      </w:tblGrid>
      <w:tr w:rsidR="004F53D8" w:rsidRPr="004F53D8" w14:paraId="786C9C52" w14:textId="77777777" w:rsidTr="004665FC">
        <w:tc>
          <w:tcPr>
            <w:tcW w:w="3116" w:type="dxa"/>
          </w:tcPr>
          <w:p w14:paraId="6078DB5B" w14:textId="77777777" w:rsidR="004F53D8" w:rsidRDefault="004F53D8" w:rsidP="004665FC">
            <w:r>
              <w:t>N</w:t>
            </w:r>
            <w:r w:rsidRPr="004F53D8">
              <w:t>ame:</w:t>
            </w:r>
          </w:p>
          <w:p w14:paraId="17841438" w14:textId="77777777" w:rsidR="004F53D8" w:rsidRPr="004F53D8" w:rsidRDefault="004F53D8" w:rsidP="004665FC"/>
        </w:tc>
        <w:tc>
          <w:tcPr>
            <w:tcW w:w="6518" w:type="dxa"/>
          </w:tcPr>
          <w:p w14:paraId="410859DF" w14:textId="77777777" w:rsidR="004F53D8" w:rsidRPr="004F53D8" w:rsidRDefault="004F53D8" w:rsidP="004665FC"/>
        </w:tc>
      </w:tr>
      <w:tr w:rsidR="004F53D8" w:rsidRPr="004F53D8" w14:paraId="0429AC9E" w14:textId="77777777" w:rsidTr="004665FC">
        <w:tc>
          <w:tcPr>
            <w:tcW w:w="3116" w:type="dxa"/>
          </w:tcPr>
          <w:p w14:paraId="79B5ED99" w14:textId="77777777" w:rsidR="004F53D8" w:rsidRDefault="004F53D8" w:rsidP="004665FC">
            <w:r>
              <w:t>M</w:t>
            </w:r>
            <w:r w:rsidRPr="004F53D8">
              <w:t>obile:</w:t>
            </w:r>
          </w:p>
          <w:p w14:paraId="5368F181" w14:textId="77777777" w:rsidR="004F53D8" w:rsidRPr="004F53D8" w:rsidRDefault="004F53D8" w:rsidP="004665FC"/>
        </w:tc>
        <w:tc>
          <w:tcPr>
            <w:tcW w:w="6518" w:type="dxa"/>
          </w:tcPr>
          <w:p w14:paraId="7C05C37E" w14:textId="77777777" w:rsidR="004F53D8" w:rsidRPr="004F53D8" w:rsidRDefault="004F53D8" w:rsidP="004665FC"/>
        </w:tc>
      </w:tr>
      <w:tr w:rsidR="004F53D8" w:rsidRPr="004F53D8" w14:paraId="1CFEB953" w14:textId="77777777" w:rsidTr="004665FC">
        <w:tc>
          <w:tcPr>
            <w:tcW w:w="3116" w:type="dxa"/>
          </w:tcPr>
          <w:p w14:paraId="4DCFD5FB" w14:textId="77777777" w:rsidR="004F53D8" w:rsidRDefault="004F53D8" w:rsidP="004665FC">
            <w:r>
              <w:t>E</w:t>
            </w:r>
            <w:r w:rsidRPr="004F53D8">
              <w:t>mail:</w:t>
            </w:r>
          </w:p>
          <w:p w14:paraId="3950DAF2" w14:textId="77777777" w:rsidR="004F53D8" w:rsidRPr="004F53D8" w:rsidRDefault="004F53D8" w:rsidP="004665FC"/>
        </w:tc>
        <w:tc>
          <w:tcPr>
            <w:tcW w:w="6518" w:type="dxa"/>
          </w:tcPr>
          <w:p w14:paraId="6DEC4ACE" w14:textId="77777777" w:rsidR="004F53D8" w:rsidRPr="004F53D8" w:rsidRDefault="004F53D8" w:rsidP="004665FC"/>
        </w:tc>
      </w:tr>
      <w:tr w:rsidR="004F53D8" w:rsidRPr="004F53D8" w14:paraId="452BEBAE" w14:textId="77777777" w:rsidTr="004665FC">
        <w:tc>
          <w:tcPr>
            <w:tcW w:w="3116" w:type="dxa"/>
          </w:tcPr>
          <w:p w14:paraId="6BB5C07E" w14:textId="2F1CE28A" w:rsidR="004F53D8" w:rsidRDefault="004F53D8" w:rsidP="004665FC">
            <w:r>
              <w:t>F</w:t>
            </w:r>
            <w:r>
              <w:t>irearms license number:</w:t>
            </w:r>
          </w:p>
          <w:p w14:paraId="2D808C10" w14:textId="66948B6D" w:rsidR="004F53D8" w:rsidRDefault="004F53D8" w:rsidP="004665FC"/>
        </w:tc>
        <w:tc>
          <w:tcPr>
            <w:tcW w:w="6518" w:type="dxa"/>
          </w:tcPr>
          <w:p w14:paraId="378A0699" w14:textId="77777777" w:rsidR="004F53D8" w:rsidRPr="004F53D8" w:rsidRDefault="004F53D8" w:rsidP="004665FC"/>
        </w:tc>
      </w:tr>
      <w:tr w:rsidR="004F53D8" w:rsidRPr="004F53D8" w14:paraId="5E469243" w14:textId="77777777" w:rsidTr="004665FC">
        <w:tc>
          <w:tcPr>
            <w:tcW w:w="3116" w:type="dxa"/>
          </w:tcPr>
          <w:p w14:paraId="0C145CA0" w14:textId="77777777" w:rsidR="004F53D8" w:rsidRDefault="004F53D8" w:rsidP="004665FC">
            <w:r>
              <w:t xml:space="preserve">SSAA or ADA membership number </w:t>
            </w:r>
            <w:proofErr w:type="spellStart"/>
            <w:r>
              <w:t>inc</w:t>
            </w:r>
            <w:proofErr w:type="spellEnd"/>
            <w:r>
              <w:t>’ expiry date:</w:t>
            </w:r>
          </w:p>
          <w:p w14:paraId="2C59FF5A" w14:textId="5B73FF42" w:rsidR="004F53D8" w:rsidRDefault="004F53D8" w:rsidP="004665FC"/>
        </w:tc>
        <w:tc>
          <w:tcPr>
            <w:tcW w:w="6518" w:type="dxa"/>
          </w:tcPr>
          <w:p w14:paraId="13A5E4C8" w14:textId="77777777" w:rsidR="004F53D8" w:rsidRPr="004F53D8" w:rsidRDefault="004F53D8" w:rsidP="004665FC"/>
        </w:tc>
      </w:tr>
    </w:tbl>
    <w:p w14:paraId="260019FB" w14:textId="77777777" w:rsidR="004F53D8" w:rsidRDefault="004F53D8">
      <w:pPr>
        <w:spacing w:line="240" w:lineRule="auto"/>
      </w:pPr>
    </w:p>
    <w:p w14:paraId="06BB74B4" w14:textId="77777777" w:rsidR="004F53D8" w:rsidRDefault="004F53D8">
      <w:pPr>
        <w:spacing w:line="240" w:lineRule="auto"/>
      </w:pPr>
    </w:p>
    <w:p w14:paraId="5ACD834F" w14:textId="00CA695B" w:rsidR="00AC744A" w:rsidRDefault="004F53D8" w:rsidP="004F53D8">
      <w:pPr>
        <w:spacing w:line="240" w:lineRule="auto"/>
      </w:pPr>
      <w:r>
        <w:t>Pro</w:t>
      </w:r>
      <w:r>
        <w:t>perty:</w:t>
      </w:r>
      <w:r>
        <w:tab/>
        <w:t>Street address:</w:t>
      </w:r>
    </w:p>
    <w:p w14:paraId="417ACD5B" w14:textId="77777777" w:rsidR="004F53D8" w:rsidRDefault="004F53D8" w:rsidP="004F53D8">
      <w:pPr>
        <w:spacing w:line="240" w:lineRule="auto"/>
      </w:pPr>
    </w:p>
    <w:p w14:paraId="5ACD8350" w14:textId="77777777" w:rsidR="00AC744A" w:rsidRDefault="004F53D8">
      <w:r>
        <w:tab/>
      </w:r>
      <w:r>
        <w:tab/>
        <w:t>Attach map highlighting </w:t>
      </w:r>
      <w:proofErr w:type="gramStart"/>
      <w:r>
        <w:t>boundaries</w:t>
      </w:r>
      <w:proofErr w:type="gramEnd"/>
    </w:p>
    <w:p w14:paraId="5ACD8351" w14:textId="77777777" w:rsidR="00AC744A" w:rsidRDefault="00AC744A">
      <w:pPr>
        <w:spacing w:after="240"/>
      </w:pPr>
    </w:p>
    <w:p w14:paraId="5ACD8352" w14:textId="77777777" w:rsidR="00AC744A" w:rsidRDefault="004F53D8">
      <w:r>
        <w:t>Feral Deer:</w:t>
      </w:r>
      <w:r>
        <w:tab/>
        <w:t>Circle relevant species</w:t>
      </w:r>
    </w:p>
    <w:p w14:paraId="5ACD8353" w14:textId="77777777" w:rsidR="00AC744A" w:rsidRDefault="004F53D8">
      <w:r>
        <w:tab/>
      </w:r>
      <w:r>
        <w:tab/>
        <w:t>Fallow</w:t>
      </w:r>
      <w:r>
        <w:tab/>
      </w:r>
      <w:r>
        <w:tab/>
        <w:t>Samba</w:t>
      </w:r>
      <w:r>
        <w:tab/>
      </w:r>
      <w:r>
        <w:tab/>
        <w:t>Red</w:t>
      </w:r>
      <w:r>
        <w:tab/>
      </w:r>
      <w:r>
        <w:tab/>
        <w:t>Hog*</w:t>
      </w:r>
    </w:p>
    <w:p w14:paraId="5ACD8354" w14:textId="77777777" w:rsidR="00AC744A" w:rsidRDefault="004F53D8">
      <w:r>
        <w:tab/>
      </w:r>
      <w:r>
        <w:tab/>
      </w:r>
      <w:r>
        <w:rPr>
          <w:i/>
        </w:rPr>
        <w:t>*a hunting licence may be required.</w:t>
      </w:r>
    </w:p>
    <w:p w14:paraId="5ACD8355" w14:textId="6144AE40" w:rsidR="00AC744A" w:rsidRDefault="00AC744A"/>
    <w:p w14:paraId="2C688EA4" w14:textId="3401CE66" w:rsidR="0083504C" w:rsidRDefault="000857CF">
      <w:r>
        <w:t xml:space="preserve">Arrangements for accessing property – must be in writing via text or emails, please add </w:t>
      </w:r>
      <w:proofErr w:type="gramStart"/>
      <w:r>
        <w:t>details</w:t>
      </w:r>
      <w:proofErr w:type="gramEnd"/>
      <w:r>
        <w:t xml:space="preserve"> </w:t>
      </w:r>
    </w:p>
    <w:p w14:paraId="47D433E0" w14:textId="77777777" w:rsidR="000857CF" w:rsidRDefault="000857CF"/>
    <w:p w14:paraId="5ACD8356" w14:textId="797EBFF0" w:rsidR="00AC744A" w:rsidRDefault="004F53D8">
      <w:r>
        <w:t>In Writing:</w:t>
      </w:r>
      <w:r>
        <w:tab/>
        <w:t>[Specify text/email</w:t>
      </w:r>
      <w:r w:rsidR="000857CF">
        <w:t xml:space="preserve"> </w:t>
      </w:r>
      <w:r>
        <w:t>and give details]</w:t>
      </w:r>
    </w:p>
    <w:p w14:paraId="5ACD8357" w14:textId="77777777" w:rsidR="00AC744A" w:rsidRDefault="004F53D8">
      <w:r>
        <w:tab/>
      </w:r>
      <w:r>
        <w:tab/>
        <w:t>Landholder:</w:t>
      </w:r>
    </w:p>
    <w:p w14:paraId="7E2AD867" w14:textId="77777777" w:rsidR="004F53D8" w:rsidRDefault="004F53D8"/>
    <w:p w14:paraId="5ACD8358" w14:textId="77777777" w:rsidR="00AC744A" w:rsidRDefault="004F53D8">
      <w:pPr>
        <w:spacing w:line="240" w:lineRule="auto"/>
      </w:pPr>
      <w:r>
        <w:tab/>
      </w:r>
      <w:r>
        <w:tab/>
        <w:t>Shooter:</w:t>
      </w:r>
    </w:p>
    <w:p w14:paraId="5ACD8359" w14:textId="77777777" w:rsidR="00AC744A" w:rsidRDefault="00AC744A">
      <w:pPr>
        <w:spacing w:line="240" w:lineRule="auto"/>
      </w:pPr>
    </w:p>
    <w:p w14:paraId="5ACD835B" w14:textId="77777777" w:rsidR="00AC744A" w:rsidRDefault="004F53D8">
      <w:pPr>
        <w:spacing w:line="240" w:lineRule="auto"/>
        <w:rPr>
          <w:b/>
        </w:rPr>
      </w:pPr>
      <w:r>
        <w:rPr>
          <w:b/>
        </w:rPr>
        <w:t>Conditions:</w:t>
      </w:r>
    </w:p>
    <w:p w14:paraId="5ACD835C" w14:textId="77777777" w:rsidR="00AC744A" w:rsidRDefault="004F53D8">
      <w:pPr>
        <w:spacing w:line="240" w:lineRule="auto"/>
      </w:pPr>
      <w:r>
        <w:tab/>
      </w:r>
    </w:p>
    <w:p w14:paraId="5ACD835D" w14:textId="77777777" w:rsidR="00AC744A" w:rsidRDefault="004F53D8">
      <w:pPr>
        <w:numPr>
          <w:ilvl w:val="0"/>
          <w:numId w:val="2"/>
        </w:numPr>
        <w:spacing w:line="240" w:lineRule="auto"/>
        <w:ind w:left="720"/>
      </w:pPr>
      <w:r>
        <w:t xml:space="preserve">The Shooter will </w:t>
      </w:r>
      <w:r>
        <w:t>only access the Property at times agreed In Writing/or verbally with the Landholder.</w:t>
      </w:r>
    </w:p>
    <w:p w14:paraId="5ACD835E" w14:textId="77777777" w:rsidR="00AC744A" w:rsidRDefault="00AC744A">
      <w:pPr>
        <w:spacing w:line="240" w:lineRule="auto"/>
      </w:pPr>
    </w:p>
    <w:p w14:paraId="5ACD835F" w14:textId="77777777" w:rsidR="00AC744A" w:rsidRDefault="004F53D8">
      <w:pPr>
        <w:numPr>
          <w:ilvl w:val="0"/>
          <w:numId w:val="2"/>
        </w:numPr>
        <w:spacing w:line="240" w:lineRule="auto"/>
        <w:ind w:left="720"/>
      </w:pPr>
      <w:r>
        <w:t>The Shooter will abide by the SSAA or ADA Code of Practice.</w:t>
      </w:r>
    </w:p>
    <w:p w14:paraId="5ACD8360" w14:textId="77777777" w:rsidR="00AC744A" w:rsidRDefault="00AC744A">
      <w:pPr>
        <w:spacing w:line="240" w:lineRule="auto"/>
      </w:pPr>
    </w:p>
    <w:p w14:paraId="5ACD8361" w14:textId="77777777" w:rsidR="00AC744A" w:rsidRDefault="004F53D8">
      <w:pPr>
        <w:numPr>
          <w:ilvl w:val="0"/>
          <w:numId w:val="2"/>
        </w:numPr>
        <w:spacing w:line="240" w:lineRule="auto"/>
        <w:ind w:left="720"/>
      </w:pPr>
      <w:r>
        <w:t>Permission to access the Property is automatically revoked if the Shooter does not have a valid firearms lice</w:t>
      </w:r>
      <w:r>
        <w:t>nse or current SSAA or ADA registration.</w:t>
      </w:r>
    </w:p>
    <w:p w14:paraId="5ACD8362" w14:textId="77777777" w:rsidR="00AC744A" w:rsidRDefault="00AC744A">
      <w:pPr>
        <w:spacing w:line="240" w:lineRule="auto"/>
        <w:ind w:left="360" w:hanging="720"/>
      </w:pPr>
    </w:p>
    <w:p w14:paraId="5ACD8363" w14:textId="77777777" w:rsidR="00AC744A" w:rsidRDefault="004F53D8">
      <w:pPr>
        <w:numPr>
          <w:ilvl w:val="0"/>
          <w:numId w:val="2"/>
        </w:numPr>
        <w:spacing w:line="240" w:lineRule="auto"/>
        <w:ind w:left="720"/>
      </w:pPr>
      <w:r>
        <w:t xml:space="preserve">The shooter must record (within 24 </w:t>
      </w:r>
      <w:proofErr w:type="spellStart"/>
      <w:r>
        <w:t>hrs</w:t>
      </w:r>
      <w:proofErr w:type="spellEnd"/>
      <w:r>
        <w:t xml:space="preserve"> of the hunt) the following details of each deer destroyed and upload to the Feral Scan app: numbers shot, breed/s, sex, photo, total hours hunting. </w:t>
      </w:r>
    </w:p>
    <w:p w14:paraId="5ACD8364" w14:textId="77777777" w:rsidR="00AC744A" w:rsidRDefault="00AC744A">
      <w:pPr>
        <w:spacing w:line="240" w:lineRule="auto"/>
      </w:pPr>
    </w:p>
    <w:p w14:paraId="5ACD8365" w14:textId="77777777" w:rsidR="00AC744A" w:rsidRDefault="004F53D8">
      <w:pPr>
        <w:numPr>
          <w:ilvl w:val="0"/>
          <w:numId w:val="2"/>
        </w:numPr>
        <w:spacing w:line="240" w:lineRule="auto"/>
        <w:ind w:left="720"/>
      </w:pPr>
      <w:r>
        <w:t>The Shooter (please circl</w:t>
      </w:r>
      <w:r>
        <w:t>e):</w:t>
      </w:r>
    </w:p>
    <w:p w14:paraId="5ACD8366" w14:textId="77777777" w:rsidR="00AC744A" w:rsidRDefault="004F53D8">
      <w:pPr>
        <w:numPr>
          <w:ilvl w:val="1"/>
          <w:numId w:val="1"/>
        </w:numPr>
        <w:spacing w:line="240" w:lineRule="auto"/>
        <w:ind w:left="1080"/>
      </w:pPr>
      <w:r>
        <w:t xml:space="preserve">will remove all parts of the carcass from the </w:t>
      </w:r>
      <w:proofErr w:type="gramStart"/>
      <w:r>
        <w:t>Property</w:t>
      </w:r>
      <w:proofErr w:type="gramEnd"/>
    </w:p>
    <w:p w14:paraId="5ACD8367" w14:textId="77777777" w:rsidR="00AC744A" w:rsidRDefault="004F53D8">
      <w:pPr>
        <w:numPr>
          <w:ilvl w:val="1"/>
          <w:numId w:val="1"/>
        </w:numPr>
        <w:spacing w:line="240" w:lineRule="auto"/>
        <w:ind w:left="1080"/>
      </w:pPr>
      <w:r>
        <w:t xml:space="preserve">may remove parts of the carcass from the </w:t>
      </w:r>
      <w:proofErr w:type="gramStart"/>
      <w:r>
        <w:t>Property</w:t>
      </w:r>
      <w:proofErr w:type="gramEnd"/>
    </w:p>
    <w:p w14:paraId="5ACD8368" w14:textId="77777777" w:rsidR="00AC744A" w:rsidRDefault="004F53D8">
      <w:pPr>
        <w:numPr>
          <w:ilvl w:val="1"/>
          <w:numId w:val="1"/>
        </w:numPr>
        <w:spacing w:line="240" w:lineRule="auto"/>
        <w:ind w:left="1080"/>
      </w:pPr>
      <w:r>
        <w:t>will dispose of the carcass as follows (</w:t>
      </w:r>
      <w:proofErr w:type="spellStart"/>
      <w:proofErr w:type="gramStart"/>
      <w:r>
        <w:rPr>
          <w:i/>
        </w:rPr>
        <w:t>eg</w:t>
      </w:r>
      <w:proofErr w:type="spellEnd"/>
      <w:proofErr w:type="gramEnd"/>
      <w:r>
        <w:rPr>
          <w:i/>
        </w:rPr>
        <w:t xml:space="preserve"> bury at location marked on the attached map</w:t>
      </w:r>
      <w:r>
        <w:t>):</w:t>
      </w:r>
    </w:p>
    <w:p w14:paraId="5ACD8369" w14:textId="77777777" w:rsidR="00AC744A" w:rsidRDefault="00AC744A">
      <w:pPr>
        <w:spacing w:line="240" w:lineRule="auto"/>
      </w:pPr>
    </w:p>
    <w:p w14:paraId="5ACD836A" w14:textId="77777777" w:rsidR="00AC744A" w:rsidRDefault="004F53D8">
      <w:pPr>
        <w:numPr>
          <w:ilvl w:val="0"/>
          <w:numId w:val="2"/>
        </w:numPr>
        <w:spacing w:line="240" w:lineRule="auto"/>
        <w:ind w:left="720"/>
      </w:pPr>
      <w:r>
        <w:t>The use of dogs (please circle):</w:t>
      </w:r>
    </w:p>
    <w:p w14:paraId="5ACD836B" w14:textId="77777777" w:rsidR="00AC744A" w:rsidRDefault="004F53D8">
      <w:pPr>
        <w:numPr>
          <w:ilvl w:val="1"/>
          <w:numId w:val="1"/>
        </w:numPr>
        <w:spacing w:line="240" w:lineRule="auto"/>
        <w:ind w:left="1080"/>
      </w:pPr>
      <w:r>
        <w:t xml:space="preserve">is </w:t>
      </w:r>
      <w:proofErr w:type="gramStart"/>
      <w:r>
        <w:t>permitted</w:t>
      </w:r>
      <w:proofErr w:type="gramEnd"/>
    </w:p>
    <w:p w14:paraId="5ACD836C" w14:textId="77777777" w:rsidR="00AC744A" w:rsidRDefault="004F53D8">
      <w:pPr>
        <w:numPr>
          <w:ilvl w:val="1"/>
          <w:numId w:val="1"/>
        </w:numPr>
        <w:spacing w:line="240" w:lineRule="auto"/>
        <w:ind w:left="1080"/>
      </w:pPr>
      <w:r>
        <w:t xml:space="preserve">is not </w:t>
      </w:r>
      <w:proofErr w:type="gramStart"/>
      <w:r>
        <w:t>permitted</w:t>
      </w:r>
      <w:proofErr w:type="gramEnd"/>
    </w:p>
    <w:p w14:paraId="5ACD836D" w14:textId="77777777" w:rsidR="00AC744A" w:rsidRDefault="00AC744A">
      <w:pPr>
        <w:spacing w:line="240" w:lineRule="auto"/>
      </w:pPr>
    </w:p>
    <w:p w14:paraId="5ACD836E" w14:textId="77777777" w:rsidR="00AC744A" w:rsidRDefault="004F53D8">
      <w:pPr>
        <w:numPr>
          <w:ilvl w:val="0"/>
          <w:numId w:val="2"/>
        </w:numPr>
        <w:spacing w:line="240" w:lineRule="auto"/>
        <w:ind w:left="720"/>
      </w:pPr>
      <w:r>
        <w:t>The use of spotlights (please circle):</w:t>
      </w:r>
    </w:p>
    <w:p w14:paraId="5ACD836F" w14:textId="77777777" w:rsidR="00AC744A" w:rsidRDefault="004F53D8">
      <w:pPr>
        <w:numPr>
          <w:ilvl w:val="1"/>
          <w:numId w:val="1"/>
        </w:numPr>
        <w:spacing w:line="240" w:lineRule="auto"/>
        <w:ind w:left="1080"/>
      </w:pPr>
      <w:r>
        <w:t xml:space="preserve">is </w:t>
      </w:r>
      <w:proofErr w:type="gramStart"/>
      <w:r>
        <w:t>permitted</w:t>
      </w:r>
      <w:proofErr w:type="gramEnd"/>
    </w:p>
    <w:p w14:paraId="5ACD8370" w14:textId="77777777" w:rsidR="00AC744A" w:rsidRDefault="004F53D8">
      <w:pPr>
        <w:numPr>
          <w:ilvl w:val="1"/>
          <w:numId w:val="1"/>
        </w:numPr>
        <w:spacing w:line="240" w:lineRule="auto"/>
        <w:ind w:left="1080"/>
      </w:pPr>
      <w:r>
        <w:t xml:space="preserve">is not </w:t>
      </w:r>
      <w:proofErr w:type="gramStart"/>
      <w:r>
        <w:t>permitted</w:t>
      </w:r>
      <w:proofErr w:type="gramEnd"/>
    </w:p>
    <w:p w14:paraId="5ACD8371" w14:textId="77777777" w:rsidR="00AC744A" w:rsidRDefault="00AC744A">
      <w:pPr>
        <w:spacing w:line="240" w:lineRule="auto"/>
      </w:pPr>
    </w:p>
    <w:p w14:paraId="5ACD8372" w14:textId="5FF93182" w:rsidR="00AC744A" w:rsidRDefault="004F53D8">
      <w:pPr>
        <w:numPr>
          <w:ilvl w:val="0"/>
          <w:numId w:val="2"/>
        </w:numPr>
        <w:spacing w:line="240" w:lineRule="auto"/>
        <w:ind w:left="720"/>
      </w:pPr>
      <w:r>
        <w:t>Additional conditions (</w:t>
      </w:r>
      <w:proofErr w:type="gramStart"/>
      <w:r>
        <w:t>e.g.</w:t>
      </w:r>
      <w:proofErr w:type="gramEnd"/>
      <w:r>
        <w:t xml:space="preserve"> camping, areas that must be avoided, accompanying people, police and </w:t>
      </w:r>
      <w:proofErr w:type="spellStart"/>
      <w:r>
        <w:t>neighbour</w:t>
      </w:r>
      <w:proofErr w:type="spellEnd"/>
      <w:r>
        <w:t xml:space="preserve"> notifications etc.) See checklist </w:t>
      </w:r>
      <w:proofErr w:type="gramStart"/>
      <w:r>
        <w:t>below</w:t>
      </w:r>
      <w:proofErr w:type="gramEnd"/>
    </w:p>
    <w:p w14:paraId="5ACD8373" w14:textId="77777777" w:rsidR="00AC744A" w:rsidRDefault="00AC744A">
      <w:pPr>
        <w:spacing w:line="240" w:lineRule="auto"/>
        <w:ind w:left="720"/>
      </w:pPr>
    </w:p>
    <w:p w14:paraId="5ACD8374" w14:textId="77777777" w:rsidR="00AC744A" w:rsidRDefault="00AC744A">
      <w:pPr>
        <w:spacing w:line="240" w:lineRule="auto"/>
      </w:pPr>
    </w:p>
    <w:p w14:paraId="5ACD8375" w14:textId="77777777" w:rsidR="00AC744A" w:rsidRDefault="00AC744A">
      <w:pPr>
        <w:spacing w:line="240" w:lineRule="auto"/>
      </w:pPr>
    </w:p>
    <w:p w14:paraId="5ACD8376" w14:textId="77777777" w:rsidR="00AC744A" w:rsidRDefault="00AC744A">
      <w:pPr>
        <w:spacing w:line="240" w:lineRule="auto"/>
      </w:pPr>
    </w:p>
    <w:p w14:paraId="5ACD837A" w14:textId="77777777" w:rsidR="00AC744A" w:rsidRDefault="00AC744A">
      <w:pPr>
        <w:spacing w:line="240" w:lineRule="auto"/>
      </w:pPr>
    </w:p>
    <w:p w14:paraId="5ACD837B" w14:textId="77777777" w:rsidR="00AC744A" w:rsidRDefault="00AC744A">
      <w:pPr>
        <w:spacing w:line="240" w:lineRule="auto"/>
      </w:pPr>
    </w:p>
    <w:p w14:paraId="5ACD837C" w14:textId="77777777" w:rsidR="00AC744A" w:rsidRDefault="00AC744A">
      <w:pPr>
        <w:spacing w:line="240" w:lineRule="auto"/>
      </w:pPr>
    </w:p>
    <w:p w14:paraId="5ACD837D" w14:textId="77777777" w:rsidR="00AC744A" w:rsidRPr="000857CF" w:rsidRDefault="00AC744A">
      <w:pPr>
        <w:spacing w:line="240" w:lineRule="auto"/>
      </w:pPr>
    </w:p>
    <w:p w14:paraId="5ACD837E" w14:textId="77777777" w:rsidR="00AC744A" w:rsidRPr="000857CF" w:rsidRDefault="00AC744A">
      <w:pPr>
        <w:spacing w:line="240" w:lineRule="auto"/>
      </w:pPr>
    </w:p>
    <w:p w14:paraId="5ACD837F" w14:textId="77777777" w:rsidR="00AC744A" w:rsidRPr="000857CF" w:rsidRDefault="00AC744A">
      <w:pPr>
        <w:spacing w:line="240" w:lineRule="auto"/>
      </w:pPr>
    </w:p>
    <w:p w14:paraId="5ACD8380" w14:textId="77777777" w:rsidR="00AC744A" w:rsidRPr="000857CF" w:rsidRDefault="004F53D8">
      <w:pPr>
        <w:spacing w:line="240" w:lineRule="auto"/>
      </w:pPr>
      <w:r w:rsidRPr="000857CF">
        <w:t xml:space="preserve">Signed by: </w:t>
      </w:r>
      <w:proofErr w:type="gramStart"/>
      <w:r w:rsidRPr="000857CF">
        <w:t>Landho</w:t>
      </w:r>
      <w:r w:rsidRPr="000857CF">
        <w:t>lder</w:t>
      </w:r>
      <w:proofErr w:type="gramEnd"/>
      <w:r w:rsidRPr="000857CF">
        <w:tab/>
      </w:r>
      <w:r w:rsidRPr="000857CF">
        <w:tab/>
      </w:r>
      <w:r w:rsidRPr="000857CF">
        <w:tab/>
      </w:r>
      <w:r w:rsidRPr="000857CF">
        <w:tab/>
      </w:r>
      <w:r w:rsidRPr="000857CF">
        <w:tab/>
      </w:r>
      <w:r w:rsidRPr="000857CF">
        <w:tab/>
      </w:r>
      <w:r w:rsidRPr="000857CF">
        <w:tab/>
      </w:r>
    </w:p>
    <w:p w14:paraId="5ACD8381" w14:textId="77777777" w:rsidR="00AC744A" w:rsidRPr="000857CF" w:rsidRDefault="00AC744A">
      <w:pPr>
        <w:spacing w:line="240" w:lineRule="auto"/>
      </w:pPr>
    </w:p>
    <w:p w14:paraId="5ACD8382" w14:textId="77777777" w:rsidR="00AC744A" w:rsidRPr="000857CF" w:rsidRDefault="004F53D8">
      <w:pPr>
        <w:spacing w:line="240" w:lineRule="auto"/>
      </w:pPr>
      <w:r w:rsidRPr="000857CF">
        <w:t>Date</w:t>
      </w:r>
    </w:p>
    <w:p w14:paraId="5ACD8383" w14:textId="77777777" w:rsidR="00AC744A" w:rsidRPr="000857CF" w:rsidRDefault="00AC744A">
      <w:pPr>
        <w:spacing w:line="240" w:lineRule="auto"/>
      </w:pPr>
    </w:p>
    <w:p w14:paraId="5ACD8384" w14:textId="77777777" w:rsidR="00AC744A" w:rsidRPr="000857CF" w:rsidRDefault="00AC744A">
      <w:pPr>
        <w:spacing w:line="240" w:lineRule="auto"/>
      </w:pPr>
    </w:p>
    <w:p w14:paraId="5ACD8385" w14:textId="77777777" w:rsidR="00AC744A" w:rsidRPr="000857CF" w:rsidRDefault="004F53D8">
      <w:pPr>
        <w:spacing w:line="240" w:lineRule="auto"/>
      </w:pPr>
      <w:r w:rsidRPr="000857CF">
        <w:t xml:space="preserve">Signed by: </w:t>
      </w:r>
      <w:proofErr w:type="gramStart"/>
      <w:r w:rsidRPr="000857CF">
        <w:t>Shooter</w:t>
      </w:r>
      <w:proofErr w:type="gramEnd"/>
    </w:p>
    <w:p w14:paraId="5ACD8386" w14:textId="77777777" w:rsidR="00AC744A" w:rsidRPr="000857CF" w:rsidRDefault="00AC744A">
      <w:pPr>
        <w:spacing w:line="240" w:lineRule="auto"/>
      </w:pPr>
    </w:p>
    <w:p w14:paraId="5ACD8387" w14:textId="77777777" w:rsidR="00AC744A" w:rsidRPr="000857CF" w:rsidRDefault="004F53D8">
      <w:pPr>
        <w:spacing w:line="240" w:lineRule="auto"/>
      </w:pPr>
      <w:proofErr w:type="gramStart"/>
      <w:r w:rsidRPr="000857CF">
        <w:t>Date :</w:t>
      </w:r>
      <w:proofErr w:type="gramEnd"/>
    </w:p>
    <w:p w14:paraId="5ACD8388" w14:textId="77777777" w:rsidR="00AC744A" w:rsidRPr="000857CF" w:rsidRDefault="00AC744A">
      <w:pPr>
        <w:spacing w:line="240" w:lineRule="auto"/>
      </w:pPr>
    </w:p>
    <w:p w14:paraId="5ACD838B" w14:textId="77777777" w:rsidR="00AC744A" w:rsidRPr="000857CF" w:rsidRDefault="004F53D8">
      <w:r w:rsidRPr="000857CF">
        <w:br w:type="page"/>
      </w:r>
    </w:p>
    <w:p w14:paraId="5ACD838C" w14:textId="77777777" w:rsidR="00AC744A" w:rsidRPr="000857CF" w:rsidRDefault="00AC744A">
      <w:pPr>
        <w:rPr>
          <w:rFonts w:eastAsia="Helvetica Neue"/>
        </w:rPr>
      </w:pPr>
    </w:p>
    <w:p w14:paraId="5ACD838D" w14:textId="77777777" w:rsidR="00AC744A" w:rsidRPr="000857CF" w:rsidRDefault="004F53D8">
      <w:pPr>
        <w:spacing w:line="240" w:lineRule="auto"/>
        <w:rPr>
          <w:rFonts w:eastAsia="Helvetica Neue"/>
          <w:b/>
        </w:rPr>
      </w:pPr>
      <w:r w:rsidRPr="000857CF">
        <w:rPr>
          <w:rFonts w:eastAsia="Helvetica Neue"/>
          <w:b/>
        </w:rPr>
        <w:t>Additional considerations checklist:</w:t>
      </w:r>
    </w:p>
    <w:p w14:paraId="5ACD838E" w14:textId="77777777" w:rsidR="00AC744A" w:rsidRPr="000857CF" w:rsidRDefault="00AC744A">
      <w:pPr>
        <w:spacing w:line="240" w:lineRule="auto"/>
        <w:rPr>
          <w:rFonts w:eastAsia="Helvetica Neue"/>
        </w:rPr>
      </w:pPr>
    </w:p>
    <w:p w14:paraId="5ACD838F" w14:textId="77777777" w:rsidR="00AC744A" w:rsidRPr="000857CF" w:rsidRDefault="004F53D8">
      <w:pPr>
        <w:spacing w:line="240" w:lineRule="auto"/>
        <w:rPr>
          <w:rFonts w:eastAsia="Helvetica Neue"/>
        </w:rPr>
      </w:pPr>
      <w:r w:rsidRPr="000857CF">
        <w:rPr>
          <w:rFonts w:eastAsia="Helvetica Neue"/>
        </w:rPr>
        <w:t xml:space="preserve">It is also worth discussing these issues as part of your agreement.  You may include these as additional conditions to your agreement. </w:t>
      </w:r>
    </w:p>
    <w:p w14:paraId="5ACD8390" w14:textId="77777777" w:rsidR="00AC744A" w:rsidRPr="000857CF" w:rsidRDefault="00AC744A">
      <w:pPr>
        <w:spacing w:line="240" w:lineRule="auto"/>
        <w:rPr>
          <w:rFonts w:eastAsia="Helvetica Neue"/>
        </w:rPr>
      </w:pPr>
    </w:p>
    <w:p w14:paraId="5ACD8391" w14:textId="3CB9883A" w:rsidR="00AC744A" w:rsidRPr="000857CF" w:rsidRDefault="004F53D8" w:rsidP="000857CF">
      <w:pPr>
        <w:pStyle w:val="ListParagraph"/>
        <w:numPr>
          <w:ilvl w:val="0"/>
          <w:numId w:val="3"/>
        </w:numPr>
        <w:spacing w:line="240" w:lineRule="auto"/>
        <w:rPr>
          <w:rFonts w:eastAsia="Helvetica Neue"/>
        </w:rPr>
      </w:pPr>
      <w:r w:rsidRPr="000857CF">
        <w:rPr>
          <w:rFonts w:eastAsia="Helvetica Neue"/>
        </w:rPr>
        <w:t>Ensure you are satisfied with Insurance requirements. Easiest met by the shooter being a current SSAA or ADA member.</w:t>
      </w:r>
    </w:p>
    <w:p w14:paraId="5ACD8392" w14:textId="77777777" w:rsidR="00AC744A" w:rsidRPr="000857CF" w:rsidRDefault="00AC744A">
      <w:pPr>
        <w:spacing w:line="240" w:lineRule="auto"/>
        <w:rPr>
          <w:rFonts w:eastAsia="Helvetica Neue"/>
        </w:rPr>
      </w:pPr>
    </w:p>
    <w:p w14:paraId="5ACD8393" w14:textId="75ED3E16" w:rsidR="00AC744A" w:rsidRPr="000857CF" w:rsidRDefault="004F53D8" w:rsidP="000857CF">
      <w:pPr>
        <w:pStyle w:val="ListParagraph"/>
        <w:numPr>
          <w:ilvl w:val="0"/>
          <w:numId w:val="3"/>
        </w:numPr>
        <w:spacing w:line="240" w:lineRule="auto"/>
        <w:rPr>
          <w:rFonts w:eastAsia="Helvetica Neue"/>
        </w:rPr>
      </w:pPr>
      <w:r w:rsidRPr="000857CF">
        <w:rPr>
          <w:rFonts w:eastAsia="Helvetica Neue"/>
        </w:rPr>
        <w:t>A</w:t>
      </w:r>
      <w:r w:rsidRPr="000857CF">
        <w:rPr>
          <w:rFonts w:eastAsia="Helvetica Neue"/>
        </w:rPr>
        <w:t>ppropriate carcass</w:t>
      </w:r>
      <w:r>
        <w:rPr>
          <w:rFonts w:eastAsia="Helvetica Neue"/>
        </w:rPr>
        <w:t xml:space="preserve"> </w:t>
      </w:r>
      <w:r w:rsidRPr="000857CF">
        <w:rPr>
          <w:rFonts w:eastAsia="Helvetica Neue"/>
        </w:rPr>
        <w:t>management</w:t>
      </w:r>
    </w:p>
    <w:p w14:paraId="5ACD8394" w14:textId="77777777" w:rsidR="00AC744A" w:rsidRPr="000857CF" w:rsidRDefault="004F53D8" w:rsidP="000857CF">
      <w:pPr>
        <w:spacing w:line="240" w:lineRule="auto"/>
        <w:ind w:left="360"/>
        <w:rPr>
          <w:rFonts w:eastAsia="Helvetica Neue"/>
        </w:rPr>
      </w:pPr>
      <w:r w:rsidRPr="000857CF">
        <w:rPr>
          <w:rFonts w:eastAsia="Helvetica Neue"/>
        </w:rPr>
        <w:t xml:space="preserve">You may want the carcass removed from site where practically possible or as otherwise agreed with the landowner.  Some landowners are moving the carcass to an area they can easily observe (e.g. from home) and use it to attract </w:t>
      </w:r>
      <w:r w:rsidRPr="000857CF">
        <w:rPr>
          <w:rFonts w:eastAsia="Helvetica Neue"/>
        </w:rPr>
        <w:t xml:space="preserve">and shoot foxes when they feed on the carcass. </w:t>
      </w:r>
    </w:p>
    <w:p w14:paraId="5ACD8395" w14:textId="77777777" w:rsidR="00AC744A" w:rsidRPr="000857CF" w:rsidRDefault="00AC744A">
      <w:pPr>
        <w:spacing w:line="240" w:lineRule="auto"/>
        <w:rPr>
          <w:rFonts w:eastAsia="Helvetica Neue"/>
        </w:rPr>
      </w:pPr>
    </w:p>
    <w:p w14:paraId="5ACD8396" w14:textId="1C70DEF7" w:rsidR="00AC744A" w:rsidRPr="000857CF" w:rsidRDefault="004F53D8" w:rsidP="000857CF">
      <w:pPr>
        <w:pStyle w:val="ListParagraph"/>
        <w:numPr>
          <w:ilvl w:val="0"/>
          <w:numId w:val="4"/>
        </w:numPr>
        <w:spacing w:line="240" w:lineRule="auto"/>
        <w:rPr>
          <w:rFonts w:eastAsia="Helvetica Neue"/>
        </w:rPr>
      </w:pPr>
      <w:r w:rsidRPr="000857CF">
        <w:rPr>
          <w:rFonts w:eastAsia="Helvetica Neue"/>
        </w:rPr>
        <w:t xml:space="preserve">Shoot only does (females). Shooting the lead doe is seen as the preferred way to control deer numbers and get </w:t>
      </w:r>
      <w:proofErr w:type="gramStart"/>
      <w:r w:rsidRPr="000857CF">
        <w:rPr>
          <w:rFonts w:eastAsia="Helvetica Neue"/>
        </w:rPr>
        <w:t>the most</w:t>
      </w:r>
      <w:proofErr w:type="gramEnd"/>
      <w:r w:rsidRPr="000857CF">
        <w:rPr>
          <w:rFonts w:eastAsia="Helvetica Neue"/>
        </w:rPr>
        <w:t xml:space="preserve"> number of each effort. </w:t>
      </w:r>
    </w:p>
    <w:p w14:paraId="5ACD8397" w14:textId="77777777" w:rsidR="00AC744A" w:rsidRPr="000857CF" w:rsidRDefault="00AC744A">
      <w:pPr>
        <w:spacing w:line="240" w:lineRule="auto"/>
        <w:rPr>
          <w:rFonts w:eastAsia="Helvetica Neue"/>
        </w:rPr>
      </w:pPr>
    </w:p>
    <w:p w14:paraId="5ACD8399" w14:textId="4935487C" w:rsidR="00AC744A" w:rsidRPr="000857CF" w:rsidRDefault="004F53D8" w:rsidP="000857CF">
      <w:pPr>
        <w:pStyle w:val="ListParagraph"/>
        <w:numPr>
          <w:ilvl w:val="0"/>
          <w:numId w:val="4"/>
        </w:numPr>
        <w:spacing w:line="240" w:lineRule="auto"/>
        <w:rPr>
          <w:rFonts w:eastAsia="Helvetica Neue"/>
        </w:rPr>
      </w:pPr>
      <w:r w:rsidRPr="000857CF">
        <w:rPr>
          <w:rFonts w:eastAsia="Helvetica Neue"/>
        </w:rPr>
        <w:t>Carry out a joint (landowner/shooter) pre-inspection of the pro</w:t>
      </w:r>
      <w:r w:rsidRPr="000857CF">
        <w:rPr>
          <w:rFonts w:eastAsia="Helvetica Neue"/>
        </w:rPr>
        <w:t>perty, hazard and risk</w:t>
      </w:r>
      <w:r w:rsidR="00812BBB" w:rsidRPr="000857CF">
        <w:rPr>
          <w:rFonts w:eastAsia="Helvetica Neue"/>
        </w:rPr>
        <w:t xml:space="preserve"> </w:t>
      </w:r>
      <w:proofErr w:type="gramStart"/>
      <w:r w:rsidRPr="000857CF">
        <w:rPr>
          <w:rFonts w:eastAsia="Helvetica Neue"/>
        </w:rPr>
        <w:t>identification</w:t>
      </w:r>
      <w:proofErr w:type="gramEnd"/>
    </w:p>
    <w:p w14:paraId="5ACD839A" w14:textId="77777777" w:rsidR="00AC744A" w:rsidRPr="000857CF" w:rsidRDefault="00AC744A">
      <w:pPr>
        <w:spacing w:line="240" w:lineRule="auto"/>
        <w:rPr>
          <w:rFonts w:eastAsia="Helvetica Neue"/>
        </w:rPr>
      </w:pPr>
    </w:p>
    <w:p w14:paraId="5ACD839B" w14:textId="62291B12" w:rsidR="00AC744A" w:rsidRPr="000857CF" w:rsidRDefault="004F53D8" w:rsidP="000857CF">
      <w:pPr>
        <w:pStyle w:val="ListParagraph"/>
        <w:numPr>
          <w:ilvl w:val="0"/>
          <w:numId w:val="4"/>
        </w:numPr>
        <w:spacing w:line="240" w:lineRule="auto"/>
        <w:rPr>
          <w:rFonts w:eastAsia="Helvetica Neue"/>
        </w:rPr>
      </w:pPr>
      <w:r w:rsidRPr="000857CF">
        <w:rPr>
          <w:rFonts w:eastAsia="Helvetica Neue"/>
        </w:rPr>
        <w:t xml:space="preserve">Advise / consult with </w:t>
      </w:r>
      <w:proofErr w:type="spellStart"/>
      <w:r w:rsidRPr="000857CF">
        <w:rPr>
          <w:rFonts w:eastAsia="Helvetica Neue"/>
        </w:rPr>
        <w:t>neighbours</w:t>
      </w:r>
      <w:proofErr w:type="spellEnd"/>
      <w:r w:rsidRPr="000857CF">
        <w:rPr>
          <w:rFonts w:eastAsia="Helvetica Neue"/>
        </w:rPr>
        <w:t xml:space="preserve"> and arrange access on </w:t>
      </w:r>
      <w:proofErr w:type="spellStart"/>
      <w:r w:rsidRPr="000857CF">
        <w:rPr>
          <w:rFonts w:eastAsia="Helvetica Neue"/>
        </w:rPr>
        <w:t>neighbouring</w:t>
      </w:r>
      <w:proofErr w:type="spellEnd"/>
      <w:r w:rsidRPr="000857CF">
        <w:rPr>
          <w:rFonts w:eastAsia="Helvetica Neue"/>
        </w:rPr>
        <w:t xml:space="preserve"> properties where possible to </w:t>
      </w:r>
      <w:proofErr w:type="spellStart"/>
      <w:r w:rsidRPr="000857CF">
        <w:rPr>
          <w:rFonts w:eastAsia="Helvetica Neue"/>
        </w:rPr>
        <w:t>maximise</w:t>
      </w:r>
      <w:proofErr w:type="spellEnd"/>
      <w:r w:rsidRPr="000857CF">
        <w:rPr>
          <w:rFonts w:eastAsia="Helvetica Neue"/>
        </w:rPr>
        <w:t xml:space="preserve"> chance of shooting deer. Ensure who will take responsibility for this.  </w:t>
      </w:r>
    </w:p>
    <w:p w14:paraId="5ACD839C" w14:textId="77777777" w:rsidR="00AC744A" w:rsidRPr="000857CF" w:rsidRDefault="00AC744A">
      <w:pPr>
        <w:spacing w:line="240" w:lineRule="auto"/>
        <w:rPr>
          <w:rFonts w:eastAsia="Helvetica Neue"/>
        </w:rPr>
      </w:pPr>
    </w:p>
    <w:p w14:paraId="5ACD839D" w14:textId="5DE0BB5C" w:rsidR="00AC744A" w:rsidRDefault="004F53D8" w:rsidP="000857CF">
      <w:pPr>
        <w:pStyle w:val="ListParagraph"/>
        <w:numPr>
          <w:ilvl w:val="0"/>
          <w:numId w:val="4"/>
        </w:numPr>
        <w:spacing w:line="240" w:lineRule="auto"/>
      </w:pPr>
      <w:r w:rsidRPr="004F53D8">
        <w:rPr>
          <w:rFonts w:eastAsia="Helvetica Neue"/>
        </w:rPr>
        <w:t xml:space="preserve">Advise local police. Police in some areas have requested to be notified of planned shooting. Ensure who will take responsibility for this. </w:t>
      </w:r>
    </w:p>
    <w:sectPr w:rsidR="00AC744A" w:rsidSect="004F53D8">
      <w:footerReference w:type="first" r:id="rId11"/>
      <w:pgSz w:w="12240" w:h="15840"/>
      <w:pgMar w:top="993" w:right="1440" w:bottom="113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345" w14:textId="77777777" w:rsidR="00884474" w:rsidRDefault="00884474" w:rsidP="00D10B3B">
      <w:pPr>
        <w:spacing w:line="240" w:lineRule="auto"/>
      </w:pPr>
      <w:r>
        <w:separator/>
      </w:r>
    </w:p>
  </w:endnote>
  <w:endnote w:type="continuationSeparator" w:id="0">
    <w:p w14:paraId="58B3A788" w14:textId="77777777" w:rsidR="00884474" w:rsidRDefault="00884474" w:rsidP="00D1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3D11" w14:textId="11187373" w:rsidR="00C55A40" w:rsidRPr="00422E42" w:rsidRDefault="00C55A40" w:rsidP="00422E42">
    <w:pPr>
      <w:pStyle w:val="Footer"/>
      <w:pBdr>
        <w:top w:val="single" w:sz="4" w:space="1" w:color="auto"/>
      </w:pBdr>
      <w:rPr>
        <w:sz w:val="20"/>
        <w:szCs w:val="20"/>
      </w:rPr>
    </w:pPr>
    <w:r w:rsidRPr="00422E42">
      <w:rPr>
        <w:sz w:val="20"/>
        <w:szCs w:val="20"/>
      </w:rPr>
      <w:t>This p</w:t>
    </w:r>
    <w:r w:rsidR="00430BE1" w:rsidRPr="00422E42">
      <w:rPr>
        <w:sz w:val="20"/>
        <w:szCs w:val="20"/>
      </w:rPr>
      <w:t xml:space="preserve">rogram is facilitated by the Yarram </w:t>
    </w:r>
    <w:proofErr w:type="spellStart"/>
    <w:r w:rsidR="00430BE1" w:rsidRPr="00422E42">
      <w:rPr>
        <w:sz w:val="20"/>
        <w:szCs w:val="20"/>
      </w:rPr>
      <w:t>Yarram</w:t>
    </w:r>
    <w:proofErr w:type="spellEnd"/>
    <w:r w:rsidR="00430BE1" w:rsidRPr="00422E42">
      <w:rPr>
        <w:sz w:val="20"/>
        <w:szCs w:val="20"/>
      </w:rPr>
      <w:t xml:space="preserve"> Landcare Network.  </w:t>
    </w:r>
    <w:r w:rsidR="00422E42" w:rsidRPr="00422E42">
      <w:rPr>
        <w:sz w:val="20"/>
        <w:szCs w:val="20"/>
      </w:rPr>
      <w:t xml:space="preserve">The agreement is solely between the landholder and shooter.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5530" w14:textId="77777777" w:rsidR="00884474" w:rsidRDefault="00884474" w:rsidP="00D10B3B">
      <w:pPr>
        <w:spacing w:line="240" w:lineRule="auto"/>
      </w:pPr>
      <w:r>
        <w:separator/>
      </w:r>
    </w:p>
  </w:footnote>
  <w:footnote w:type="continuationSeparator" w:id="0">
    <w:p w14:paraId="51041164" w14:textId="77777777" w:rsidR="00884474" w:rsidRDefault="00884474" w:rsidP="00D10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5E1"/>
    <w:multiLevelType w:val="multilevel"/>
    <w:tmpl w:val="1D56C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DD772C"/>
    <w:multiLevelType w:val="hybridMultilevel"/>
    <w:tmpl w:val="3F8E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FC0100"/>
    <w:multiLevelType w:val="multilevel"/>
    <w:tmpl w:val="F4A27484"/>
    <w:lvl w:ilvl="0">
      <w:start w:val="1"/>
      <w:numFmt w:val="decimal"/>
      <w:lvlText w:val="%1."/>
      <w:lvlJc w:val="left"/>
      <w:pPr>
        <w:ind w:left="1080" w:hanging="720"/>
      </w:pPr>
    </w:lvl>
    <w:lvl w:ilvl="1">
      <w:start w:val="4"/>
      <w:numFmt w:val="bullet"/>
      <w:lvlText w:val="-"/>
      <w:lvlJc w:val="left"/>
      <w:pPr>
        <w:ind w:left="1440" w:hanging="360"/>
      </w:pPr>
      <w:rPr>
        <w:rFonts w:ascii="Helvetica Neue" w:eastAsia="Helvetica Neue" w:hAnsi="Helvetica Neue" w:cs="Helvetica Neu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6B08E0"/>
    <w:multiLevelType w:val="hybridMultilevel"/>
    <w:tmpl w:val="DBBC6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811686">
    <w:abstractNumId w:val="0"/>
  </w:num>
  <w:num w:numId="2" w16cid:durableId="1335456256">
    <w:abstractNumId w:val="2"/>
  </w:num>
  <w:num w:numId="3" w16cid:durableId="1267498454">
    <w:abstractNumId w:val="1"/>
  </w:num>
  <w:num w:numId="4" w16cid:durableId="197448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4A"/>
    <w:rsid w:val="000857CF"/>
    <w:rsid w:val="00422E42"/>
    <w:rsid w:val="00430BE1"/>
    <w:rsid w:val="004B15A6"/>
    <w:rsid w:val="004F53D8"/>
    <w:rsid w:val="00812BBB"/>
    <w:rsid w:val="0083504C"/>
    <w:rsid w:val="00884474"/>
    <w:rsid w:val="00AC744A"/>
    <w:rsid w:val="00C55A40"/>
    <w:rsid w:val="00D10B3B"/>
    <w:rsid w:val="00F23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833C"/>
  <w15:docId w15:val="{67EB46DF-8E82-43CA-A1FA-230B4B6C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0B3B"/>
    <w:pPr>
      <w:tabs>
        <w:tab w:val="center" w:pos="4513"/>
        <w:tab w:val="right" w:pos="9026"/>
      </w:tabs>
      <w:spacing w:line="240" w:lineRule="auto"/>
    </w:pPr>
  </w:style>
  <w:style w:type="character" w:customStyle="1" w:styleId="HeaderChar">
    <w:name w:val="Header Char"/>
    <w:basedOn w:val="DefaultParagraphFont"/>
    <w:link w:val="Header"/>
    <w:uiPriority w:val="99"/>
    <w:rsid w:val="00D10B3B"/>
  </w:style>
  <w:style w:type="paragraph" w:styleId="ListParagraph">
    <w:name w:val="List Paragraph"/>
    <w:basedOn w:val="Normal"/>
    <w:uiPriority w:val="34"/>
    <w:qFormat/>
    <w:rsid w:val="000857CF"/>
    <w:pPr>
      <w:ind w:left="720"/>
      <w:contextualSpacing/>
    </w:pPr>
  </w:style>
  <w:style w:type="paragraph" w:styleId="Footer">
    <w:name w:val="footer"/>
    <w:basedOn w:val="Normal"/>
    <w:link w:val="FooterChar"/>
    <w:uiPriority w:val="99"/>
    <w:unhideWhenUsed/>
    <w:rsid w:val="004B15A6"/>
    <w:pPr>
      <w:tabs>
        <w:tab w:val="center" w:pos="4513"/>
        <w:tab w:val="right" w:pos="9026"/>
      </w:tabs>
      <w:spacing w:line="240" w:lineRule="auto"/>
    </w:pPr>
  </w:style>
  <w:style w:type="character" w:customStyle="1" w:styleId="FooterChar">
    <w:name w:val="Footer Char"/>
    <w:basedOn w:val="DefaultParagraphFont"/>
    <w:link w:val="Footer"/>
    <w:uiPriority w:val="99"/>
    <w:rsid w:val="004B15A6"/>
  </w:style>
  <w:style w:type="character" w:styleId="Hyperlink">
    <w:name w:val="Hyperlink"/>
    <w:basedOn w:val="DefaultParagraphFont"/>
    <w:uiPriority w:val="99"/>
    <w:unhideWhenUsed/>
    <w:rsid w:val="004B15A6"/>
    <w:rPr>
      <w:color w:val="0000FF" w:themeColor="hyperlink"/>
      <w:u w:val="single"/>
    </w:rPr>
  </w:style>
  <w:style w:type="table" w:styleId="TableGrid">
    <w:name w:val="Table Grid"/>
    <w:basedOn w:val="TableNormal"/>
    <w:uiPriority w:val="39"/>
    <w:rsid w:val="004F53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24b732-7070-46db-bb65-5eb9ba1cb6b7" xsi:nil="true"/>
    <lcf76f155ced4ddcb4097134ff3c332f xmlns="93f8d3dc-8947-4f43-bd4c-20edbd657d21">
      <Terms xmlns="http://schemas.microsoft.com/office/infopath/2007/PartnerControls"/>
    </lcf76f155ced4ddcb4097134ff3c332f>
    <_dlc_DocId xmlns="cc24b732-7070-46db-bb65-5eb9ba1cb6b7">LCNY-1919927807-477</_dlc_DocId>
    <_dlc_DocIdUrl xmlns="cc24b732-7070-46db-bb65-5eb9ba1cb6b7">
      <Url>https://wgcma.sharepoint.com/sites/Landcare_Yarram/_layouts/15/DocIdRedir.aspx?ID=LCNY-1919927807-477</Url>
      <Description>LCNY-1919927807-477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D7ED44DA4244CA77C0F364EA9AA33" ma:contentTypeVersion="15" ma:contentTypeDescription="Create a new document." ma:contentTypeScope="" ma:versionID="0ab732340961274c87041e693c9efe7f">
  <xsd:schema xmlns:xsd="http://www.w3.org/2001/XMLSchema" xmlns:xs="http://www.w3.org/2001/XMLSchema" xmlns:p="http://schemas.microsoft.com/office/2006/metadata/properties" xmlns:ns2="cc24b732-7070-46db-bb65-5eb9ba1cb6b7" xmlns:ns3="93f8d3dc-8947-4f43-bd4c-20edbd657d21" targetNamespace="http://schemas.microsoft.com/office/2006/metadata/properties" ma:root="true" ma:fieldsID="45780b514046e08ab9a7b913f5915b59" ns2:_="" ns3:_="">
    <xsd:import namespace="cc24b732-7070-46db-bb65-5eb9ba1cb6b7"/>
    <xsd:import namespace="93f8d3dc-8947-4f43-bd4c-20edbd657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4b732-7070-46db-bb65-5eb9ba1cb6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554e27-d4fe-4d95-abb2-cbf789e24d40}" ma:internalName="TaxCatchAll" ma:showField="CatchAllData" ma:web="cc24b732-7070-46db-bb65-5eb9ba1cb6b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8d3dc-8947-4f43-bd4c-20edbd657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02f4d5a-462a-44f5-acdb-fff85b1eb79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853D-0654-4D3D-BEA7-6FF696D37465}">
  <ds:schemaRefs>
    <ds:schemaRef ds:uri="http://schemas.microsoft.com/sharepoint/events"/>
  </ds:schemaRefs>
</ds:datastoreItem>
</file>

<file path=customXml/itemProps2.xml><?xml version="1.0" encoding="utf-8"?>
<ds:datastoreItem xmlns:ds="http://schemas.openxmlformats.org/officeDocument/2006/customXml" ds:itemID="{C413798F-F1A2-488F-9135-CD106965C550}">
  <ds:schemaRefs>
    <ds:schemaRef ds:uri="http://schemas.microsoft.com/sharepoint/v3/contenttype/forms"/>
  </ds:schemaRefs>
</ds:datastoreItem>
</file>

<file path=customXml/itemProps3.xml><?xml version="1.0" encoding="utf-8"?>
<ds:datastoreItem xmlns:ds="http://schemas.openxmlformats.org/officeDocument/2006/customXml" ds:itemID="{2E7CE54C-99BC-4A8F-93ED-26E347759609}">
  <ds:schemaRefs>
    <ds:schemaRef ds:uri="http://schemas.microsoft.com/office/2006/metadata/properties"/>
    <ds:schemaRef ds:uri="http://purl.org/dc/dcmitype/"/>
    <ds:schemaRef ds:uri="http://purl.org/dc/elements/1.1/"/>
    <ds:schemaRef ds:uri="cc24b732-7070-46db-bb65-5eb9ba1cb6b7"/>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3f8d3dc-8947-4f43-bd4c-20edbd657d21"/>
  </ds:schemaRefs>
</ds:datastoreItem>
</file>

<file path=customXml/itemProps4.xml><?xml version="1.0" encoding="utf-8"?>
<ds:datastoreItem xmlns:ds="http://schemas.openxmlformats.org/officeDocument/2006/customXml" ds:itemID="{7DAB27FD-ACD7-4859-853C-D2A9133E5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4b732-7070-46db-bb65-5eb9ba1cb6b7"/>
    <ds:schemaRef ds:uri="93f8d3dc-8947-4f43-bd4c-20edbd65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Belinda Brennan</cp:lastModifiedBy>
  <cp:revision>11</cp:revision>
  <cp:lastPrinted>2023-02-15T07:45:00Z</cp:lastPrinted>
  <dcterms:created xsi:type="dcterms:W3CDTF">2023-02-15T07:40:00Z</dcterms:created>
  <dcterms:modified xsi:type="dcterms:W3CDTF">2023-02-20T07:09:00Z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0x010100F44D7ED44DA4244CA77C0F364EA9AA33</vt:lpwstr>
  </property>
  <property fmtid="{D5CDD505-2E9C-101B-9397-08002B2CF9AE}" pid="3" name="_dlc_DocIdItemGuid">
    <vt:lpwstr>849fc9f6-611c-431a-b289-8bb6499cc545</vt:lpwstr>
  </property>
  <property fmtid="{D5CDD505-2E9C-101B-9397-08002B2CF9AE}" pid="4" name="MediaServiceImageTags">
    <vt:lpwstr/>
  </property>
  <property fmtid="{D5CDD505-2E9C-101B-9397-08002B2CF9AE}" pid="5" name="MSIP_Label_493b9550-7ab9-4d37-8925-20c29f5b79bd_Enabled">
    <vt:lpwstr>true</vt:lpwstr>
  </property>
  <property fmtid="{D5CDD505-2E9C-101B-9397-08002B2CF9AE}" pid="6" name="MSIP_Label_493b9550-7ab9-4d37-8925-20c29f5b79bd_SetDate">
    <vt:lpwstr>2023-02-15T07:41:33Z</vt:lpwstr>
  </property>
  <property fmtid="{D5CDD505-2E9C-101B-9397-08002B2CF9AE}" pid="7" name="MSIP_Label_493b9550-7ab9-4d37-8925-20c29f5b79bd_Method">
    <vt:lpwstr>Privileged</vt:lpwstr>
  </property>
  <property fmtid="{D5CDD505-2E9C-101B-9397-08002B2CF9AE}" pid="8" name="MSIP_Label_493b9550-7ab9-4d37-8925-20c29f5b79bd_Name">
    <vt:lpwstr>unofficial</vt:lpwstr>
  </property>
  <property fmtid="{D5CDD505-2E9C-101B-9397-08002B2CF9AE}" pid="9" name="MSIP_Label_493b9550-7ab9-4d37-8925-20c29f5b79bd_SiteId">
    <vt:lpwstr>08b10168-5b5d-4bb5-99d6-c5134c7f88fe</vt:lpwstr>
  </property>
  <property fmtid="{D5CDD505-2E9C-101B-9397-08002B2CF9AE}" pid="10" name="MSIP_Label_493b9550-7ab9-4d37-8925-20c29f5b79bd_ActionId">
    <vt:lpwstr>30fca917-1abd-4324-834b-01f6bc71a937</vt:lpwstr>
  </property>
  <property fmtid="{D5CDD505-2E9C-101B-9397-08002B2CF9AE}" pid="11" name="MSIP_Label_493b9550-7ab9-4d37-8925-20c29f5b79bd_ContentBits">
    <vt:lpwstr>0</vt:lpwstr>
  </property>
</Properties>
</file>